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IMCR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imcr"/>
    <w:p>
      <w:pPr>
        <w:pStyle w:val="Heading1"/>
      </w:pPr>
      <w:r>
        <w:t xml:space="preserve">Назначение модуля IMCR</w:t>
      </w:r>
    </w:p>
    <w:p>
      <w:pPr>
        <w:pStyle w:val="FirstParagraph"/>
      </w:pPr>
      <w:r>
        <w:rPr>
          <w:rStyle w:val="VerbatimChar"/>
        </w:rPr>
        <w:t xml:space="preserve">IMCR</w:t>
      </w:r>
      <w:r>
        <w:t xml:space="preserve"> </w:t>
      </w:r>
      <w:r>
        <w:t xml:space="preserve">используется для показа записей ИМИДЖ-каталога. Форматы модуля строят карточку с изображениями лицевой и обратной стороны, а actions возвращают файлы изображений из Deposit выбранной базы.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записей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показ краткой и полной карточки;</w:t>
      </w:r>
    </w:p>
    <w:p>
      <w:pPr>
        <w:pStyle w:val="Compact"/>
        <w:numPr>
          <w:ilvl w:val="0"/>
          <w:numId w:val="1001"/>
        </w:numPr>
      </w:pPr>
      <w:r>
        <w:t xml:space="preserve">выдача изображения по пути из поля записи;</w:t>
      </w:r>
    </w:p>
    <w:p>
      <w:pPr>
        <w:pStyle w:val="Compact"/>
        <w:numPr>
          <w:ilvl w:val="0"/>
          <w:numId w:val="1001"/>
        </w:numPr>
      </w:pPr>
      <w:r>
        <w:t xml:space="preserve">выдача обратной стороны карточки через замену имени файла на вариант с префиксом</w:t>
      </w:r>
      <w:r>
        <w:t xml:space="preserve"> </w:t>
      </w:r>
      <w:r>
        <w:rPr>
          <w:rStyle w:val="VerbatimChar"/>
        </w:rPr>
        <w:t xml:space="preserve">W</w:t>
      </w:r>
      <w:r>
        <w:t xml:space="preserve">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корректных путей к файлам изображений в записи и от доступности файлов в Deposit базы. При отсутствии файла action вернет пустое или некорректное содержимое.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IMCR</dc:title>
  <dc:creator/>
  <cp:keywords/>
  <dcterms:created xsi:type="dcterms:W3CDTF">2026-09-15T13:02:35Z</dcterms:created>
  <dcterms:modified xsi:type="dcterms:W3CDTF">2026-09-15T13:02:35Z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